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C1940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附件2-1</w:t>
      </w:r>
    </w:p>
    <w:p w14:paraId="5F0F32EA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第三轮省级生态环境保护督察第三十一项整改任务完成情况表</w:t>
      </w:r>
    </w:p>
    <w:p w14:paraId="7458F5B0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6166"/>
      </w:tblGrid>
      <w:tr w14:paraId="6983F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2356" w:type="dxa"/>
            <w:noWrap w:val="0"/>
            <w:vAlign w:val="center"/>
          </w:tcPr>
          <w:p w14:paraId="47B8C7D4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整改任务</w:t>
            </w:r>
          </w:p>
        </w:tc>
        <w:tc>
          <w:tcPr>
            <w:tcW w:w="6166" w:type="dxa"/>
            <w:noWrap w:val="0"/>
            <w:vAlign w:val="center"/>
          </w:tcPr>
          <w:p w14:paraId="3269409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针对一些下属企业对生态环境的脆弱性认识不足，保护措施落实不到位，生态破坏等问题，全面加强教育培训，提升环保管理水平。</w:t>
            </w:r>
          </w:p>
        </w:tc>
      </w:tr>
      <w:tr w14:paraId="78B1F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 w14:paraId="4495BEE3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整改责任单位</w:t>
            </w:r>
          </w:p>
        </w:tc>
        <w:tc>
          <w:tcPr>
            <w:tcW w:w="6166" w:type="dxa"/>
            <w:noWrap w:val="0"/>
            <w:vAlign w:val="center"/>
          </w:tcPr>
          <w:p w14:paraId="7C7DC501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eastAsia="仿宋_GB2312"/>
                <w:color w:val="auto"/>
                <w:sz w:val="28"/>
                <w:szCs w:val="28"/>
                <w:lang w:eastAsia="zh-CN"/>
              </w:rPr>
              <w:t>四川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路桥建设集团股份有限公司</w:t>
            </w:r>
          </w:p>
        </w:tc>
      </w:tr>
      <w:tr w14:paraId="6776F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356" w:type="dxa"/>
            <w:noWrap w:val="0"/>
            <w:vAlign w:val="center"/>
          </w:tcPr>
          <w:p w14:paraId="770F5D0C"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整改目标</w:t>
            </w:r>
          </w:p>
        </w:tc>
        <w:tc>
          <w:tcPr>
            <w:tcW w:w="6166" w:type="dxa"/>
            <w:noWrap w:val="0"/>
            <w:vAlign w:val="center"/>
          </w:tcPr>
          <w:p w14:paraId="4BEECA7C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强化生态环境保护教育培训，提升生态环境保护意识和水平。</w:t>
            </w:r>
          </w:p>
        </w:tc>
      </w:tr>
      <w:tr w14:paraId="57F0A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 w14:paraId="7572BE7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6166" w:type="dxa"/>
            <w:noWrap w:val="0"/>
            <w:vAlign w:val="center"/>
          </w:tcPr>
          <w:p w14:paraId="4BB4E0E9">
            <w:pPr>
              <w:numPr>
                <w:ilvl w:val="0"/>
                <w:numId w:val="1"/>
              </w:numPr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制定生态环境保护年度教育培训计划，并组织实施。</w:t>
            </w:r>
          </w:p>
          <w:p w14:paraId="36DC3D05">
            <w:pPr>
              <w:numPr>
                <w:ilvl w:val="0"/>
                <w:numId w:val="1"/>
              </w:numPr>
              <w:jc w:val="both"/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新开工项目开展《环境影响评价报告》《水土保持方案》及批复要求的培训交底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。</w:t>
            </w:r>
          </w:p>
          <w:p w14:paraId="79BBBC79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eastAsia="仿宋_GB2312"/>
                <w:color w:val="auto"/>
                <w:sz w:val="28"/>
                <w:szCs w:val="28"/>
                <w:lang w:val="en-US" w:eastAsia="zh-CN"/>
              </w:rPr>
              <w:t>开展生态环境保护措施落实情况督导检查，通报、整改问题。对出现生态环境突出问题的单位，实施约谈、问责。</w:t>
            </w:r>
          </w:p>
        </w:tc>
      </w:tr>
      <w:tr w14:paraId="14810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2356" w:type="dxa"/>
            <w:noWrap w:val="0"/>
            <w:vAlign w:val="center"/>
          </w:tcPr>
          <w:p w14:paraId="7CE30E8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整改主要工作及成效</w:t>
            </w:r>
          </w:p>
        </w:tc>
        <w:tc>
          <w:tcPr>
            <w:tcW w:w="6166" w:type="dxa"/>
            <w:noWrap w:val="0"/>
            <w:vAlign w:val="center"/>
          </w:tcPr>
          <w:p w14:paraId="1451E1A7">
            <w:pPr>
              <w:numPr>
                <w:ilvl w:val="0"/>
                <w:numId w:val="2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公司制定生态环境保护教育培训计划，并组织开展。</w:t>
            </w:r>
          </w:p>
          <w:p w14:paraId="5897E608">
            <w:pPr>
              <w:numPr>
                <w:ilvl w:val="0"/>
                <w:numId w:val="2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公司要求各新开工项目或重点建设项目务必将</w:t>
            </w:r>
          </w:p>
          <w:p w14:paraId="355F772D">
            <w:pPr>
              <w:numPr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《环境影响评价报告》《水土保持方案》纳入教育培训必备课程，并督促生产一线单位强化学习，公司不定期抽查。</w:t>
            </w:r>
          </w:p>
          <w:p w14:paraId="7B411A84">
            <w:pPr>
              <w:numPr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3.公司每季度对生态环境问题进行通报，并根据问题类型制定整改督导方案，及时落实问题整改。制定出台《四川路桥生态环境保护事件快速处理清单》，对突出环境问题进行严肃追责问责。</w:t>
            </w:r>
            <w:bookmarkStart w:id="0" w:name="_GoBack"/>
            <w:bookmarkEnd w:id="0"/>
          </w:p>
        </w:tc>
      </w:tr>
    </w:tbl>
    <w:p w14:paraId="0DA333A0">
      <w:pPr>
        <w:jc w:val="both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47B172"/>
    <w:multiLevelType w:val="singleLevel"/>
    <w:tmpl w:val="0D47B17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A3CA7A0"/>
    <w:multiLevelType w:val="singleLevel"/>
    <w:tmpl w:val="2A3CA7A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ODc3ZjAyNDU1ODM5OWQ4ZTM2NTJhMTFkYjIyZWMifQ=="/>
  </w:docVars>
  <w:rsids>
    <w:rsidRoot w:val="66D40DA9"/>
    <w:rsid w:val="099A08B5"/>
    <w:rsid w:val="0C7513D0"/>
    <w:rsid w:val="0E8C0659"/>
    <w:rsid w:val="18DB73AD"/>
    <w:rsid w:val="19341F4D"/>
    <w:rsid w:val="251B427F"/>
    <w:rsid w:val="26C2328E"/>
    <w:rsid w:val="2F92721B"/>
    <w:rsid w:val="3441187A"/>
    <w:rsid w:val="43C0001A"/>
    <w:rsid w:val="52896D35"/>
    <w:rsid w:val="5A89319F"/>
    <w:rsid w:val="5AFE25B6"/>
    <w:rsid w:val="665E6F19"/>
    <w:rsid w:val="66D40DA9"/>
    <w:rsid w:val="67A33D00"/>
    <w:rsid w:val="6CDC1854"/>
    <w:rsid w:val="6F641D53"/>
    <w:rsid w:val="73E056D6"/>
    <w:rsid w:val="7658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292</Words>
  <Characters>295</Characters>
  <Lines>0</Lines>
  <Paragraphs>0</Paragraphs>
  <TotalTime>0</TotalTime>
  <ScaleCrop>false</ScaleCrop>
  <LinksUpToDate>false</LinksUpToDate>
  <CharactersWithSpaces>295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2023-07-06T07:10:00Z</dcterms:created>
  <dc:creator>呆。</dc:creator>
  <cp:lastModifiedBy>呆。</cp:lastModifiedBy>
  <cp:lastPrinted>2023-08-11T02:43:00Z</cp:lastPrinted>
  <dcterms:modified xsi:type="dcterms:W3CDTF">2024-10-18T03:36:55Z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CA2FA58A44B647DDB3F24F0FB68349E5_11</vt:lpwstr>
  </property>
</Properties>
</file>