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AAC1940">
      <w:pP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附件2-1</w:t>
      </w:r>
    </w:p>
    <w:p w14:paraId="5F0F32EA">
      <w:pPr>
        <w:jc w:val="center"/>
        <w:rPr>
          <w:rFonts w:hint="eastAsia" w:ascii="方正小标宋简体" w:hAnsi="方正小标宋简体" w:eastAsia="方正小标宋简体" w:cs="方正小标宋简体"/>
          <w:sz w:val="32"/>
          <w:szCs w:val="32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第三轮省级生态环境保护督察第三十五项整改任务完成情况表</w:t>
      </w:r>
    </w:p>
    <w:p w14:paraId="7458F5B0">
      <w:pPr>
        <w:jc w:val="center"/>
        <w:rPr>
          <w:rFonts w:hint="eastAsia" w:ascii="方正小标宋简体" w:hAnsi="方正小标宋简体" w:eastAsia="方正小标宋简体" w:cs="方正小标宋简体"/>
          <w:sz w:val="32"/>
          <w:szCs w:val="32"/>
          <w:lang w:val="en-US" w:eastAsia="zh-CN"/>
        </w:rPr>
      </w:pP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56"/>
        <w:gridCol w:w="6166"/>
      </w:tblGrid>
      <w:tr w14:paraId="6983F7B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09" w:hRule="atLeast"/>
        </w:trPr>
        <w:tc>
          <w:tcPr>
            <w:tcW w:w="2356" w:type="dxa"/>
            <w:noWrap w:val="0"/>
            <w:vAlign w:val="center"/>
          </w:tcPr>
          <w:p w14:paraId="47B8C7D4">
            <w:pPr>
              <w:jc w:val="center"/>
              <w:rPr>
                <w:rFonts w:hint="default" w:eastAsia="宋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整改任务</w:t>
            </w:r>
          </w:p>
        </w:tc>
        <w:tc>
          <w:tcPr>
            <w:tcW w:w="6166" w:type="dxa"/>
            <w:noWrap w:val="0"/>
            <w:vAlign w:val="center"/>
          </w:tcPr>
          <w:p w14:paraId="32694098">
            <w:pPr>
              <w:jc w:val="both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针对一些下属企业对临时用地合规性管理不到，全面推进合规性管理，提升环保管理水平。（三十五项）</w:t>
            </w:r>
          </w:p>
        </w:tc>
      </w:tr>
      <w:tr w14:paraId="78B1F7E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7" w:hRule="atLeast"/>
        </w:trPr>
        <w:tc>
          <w:tcPr>
            <w:tcW w:w="2356" w:type="dxa"/>
            <w:noWrap w:val="0"/>
            <w:vAlign w:val="center"/>
          </w:tcPr>
          <w:p w14:paraId="4495BEE3">
            <w:pPr>
              <w:jc w:val="center"/>
              <w:rPr>
                <w:rFonts w:hint="default" w:eastAsia="宋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eastAsia="宋体"/>
                <w:sz w:val="28"/>
                <w:szCs w:val="28"/>
                <w:vertAlign w:val="baseline"/>
                <w:lang w:val="en-US" w:eastAsia="zh-CN"/>
              </w:rPr>
              <w:t>整改责任单位</w:t>
            </w:r>
          </w:p>
        </w:tc>
        <w:tc>
          <w:tcPr>
            <w:tcW w:w="6166" w:type="dxa"/>
            <w:noWrap w:val="0"/>
            <w:vAlign w:val="center"/>
          </w:tcPr>
          <w:p w14:paraId="7C7DC501">
            <w:pPr>
              <w:jc w:val="center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eastAsia="仿宋_GB2312"/>
                <w:color w:val="auto"/>
                <w:sz w:val="28"/>
                <w:szCs w:val="28"/>
                <w:lang w:eastAsia="zh-CN"/>
              </w:rPr>
              <w:t>四川</w:t>
            </w:r>
            <w:r>
              <w:rPr>
                <w:rFonts w:hint="eastAsia" w:eastAsia="仿宋_GB2312"/>
                <w:color w:val="auto"/>
                <w:sz w:val="28"/>
                <w:szCs w:val="28"/>
                <w:lang w:val="en-US" w:eastAsia="zh-CN"/>
              </w:rPr>
              <w:t>路桥建设集团股份有限公司</w:t>
            </w:r>
          </w:p>
        </w:tc>
      </w:tr>
      <w:tr w14:paraId="6776F1D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7" w:hRule="atLeast"/>
        </w:trPr>
        <w:tc>
          <w:tcPr>
            <w:tcW w:w="2356" w:type="dxa"/>
            <w:noWrap w:val="0"/>
            <w:vAlign w:val="center"/>
          </w:tcPr>
          <w:p w14:paraId="770F5D0C">
            <w:pPr>
              <w:jc w:val="center"/>
              <w:rPr>
                <w:rFonts w:hint="default" w:eastAsia="宋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整改目标</w:t>
            </w:r>
          </w:p>
        </w:tc>
        <w:tc>
          <w:tcPr>
            <w:tcW w:w="6166" w:type="dxa"/>
            <w:noWrap w:val="0"/>
            <w:vAlign w:val="center"/>
          </w:tcPr>
          <w:p w14:paraId="4BEECA7C">
            <w:pPr>
              <w:jc w:val="both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eastAsia="仿宋_GB2312"/>
                <w:color w:val="auto"/>
                <w:sz w:val="28"/>
                <w:szCs w:val="28"/>
                <w:lang w:val="en-US" w:eastAsia="zh-CN"/>
              </w:rPr>
              <w:t>增强生态环境保护法治意识，提升合规管理能力，加大问题整改力度，推动生态修复。</w:t>
            </w:r>
          </w:p>
        </w:tc>
      </w:tr>
      <w:tr w14:paraId="57F0A88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7" w:hRule="atLeast"/>
        </w:trPr>
        <w:tc>
          <w:tcPr>
            <w:tcW w:w="2356" w:type="dxa"/>
            <w:noWrap w:val="0"/>
            <w:vAlign w:val="center"/>
          </w:tcPr>
          <w:p w14:paraId="7572BE71">
            <w:pPr>
              <w:jc w:val="center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整改措施</w:t>
            </w:r>
          </w:p>
        </w:tc>
        <w:tc>
          <w:tcPr>
            <w:tcW w:w="6166" w:type="dxa"/>
            <w:noWrap w:val="0"/>
            <w:vAlign w:val="center"/>
          </w:tcPr>
          <w:p w14:paraId="79BBBC79">
            <w:pPr>
              <w:numPr>
                <w:ilvl w:val="0"/>
                <w:numId w:val="0"/>
              </w:numPr>
              <w:ind w:leftChars="0"/>
              <w:jc w:val="both"/>
              <w:rPr>
                <w:rFonts w:hint="eastAsia" w:eastAsia="仿宋_GB2312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eastAsia="仿宋_GB2312"/>
                <w:color w:val="auto"/>
                <w:sz w:val="28"/>
                <w:szCs w:val="28"/>
                <w:lang w:val="en-US" w:eastAsia="zh-CN"/>
              </w:rPr>
              <w:t>1.规范施工单位临时用地手续办理，按设计方案弃置渣土，落实生态修复措施。</w:t>
            </w:r>
          </w:p>
        </w:tc>
      </w:tr>
      <w:tr w14:paraId="148109F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6" w:hRule="atLeast"/>
        </w:trPr>
        <w:tc>
          <w:tcPr>
            <w:tcW w:w="2356" w:type="dxa"/>
            <w:noWrap w:val="0"/>
            <w:vAlign w:val="center"/>
          </w:tcPr>
          <w:p w14:paraId="7CE30E80">
            <w:pPr>
              <w:jc w:val="center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整改主要工作及成效</w:t>
            </w:r>
          </w:p>
        </w:tc>
        <w:tc>
          <w:tcPr>
            <w:tcW w:w="6166" w:type="dxa"/>
            <w:noWrap w:val="0"/>
            <w:vAlign w:val="center"/>
          </w:tcPr>
          <w:p w14:paraId="7B411A84">
            <w:pPr>
              <w:numPr>
                <w:ilvl w:val="0"/>
                <w:numId w:val="1"/>
              </w:numPr>
              <w:jc w:val="both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公司所属企业路桥集团发布《关于进一步强化工程建设项目临时用地管理的紧急通知》规范施工单位临时用地手续办理，并要求各项目严格按照按设计方案弃置渣土，落实生态修复措施；公司对生产一线单位临时用地手续进行梳理，建立台账动态更新；每季度对弃土场手续、容量及生态修复措施进行督查，并督促整改落实。</w:t>
            </w:r>
            <w:bookmarkStart w:id="0" w:name="_GoBack"/>
            <w:bookmarkEnd w:id="0"/>
          </w:p>
        </w:tc>
      </w:tr>
    </w:tbl>
    <w:p w14:paraId="0DA333A0">
      <w:pPr>
        <w:jc w:val="both"/>
        <w:rPr>
          <w:rFonts w:hint="eastAsia" w:ascii="方正小标宋简体" w:hAnsi="方正小标宋简体" w:eastAsia="方正小标宋简体" w:cs="方正小标宋简体"/>
          <w:sz w:val="21"/>
          <w:szCs w:val="21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D47B172"/>
    <w:multiLevelType w:val="singleLevel"/>
    <w:tmpl w:val="0D47B172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8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Q5ODc3ZjAyNDU1ODM5OWQ4ZTM2NTJhMTFkYjIyZWMifQ=="/>
  </w:docVars>
  <w:rsids>
    <w:rsidRoot w:val="66D40DA9"/>
    <w:rsid w:val="099A08B5"/>
    <w:rsid w:val="0C7513D0"/>
    <w:rsid w:val="0E8C0659"/>
    <w:rsid w:val="18DB73AD"/>
    <w:rsid w:val="19341F4D"/>
    <w:rsid w:val="251B427F"/>
    <w:rsid w:val="26C2328E"/>
    <w:rsid w:val="2F92721B"/>
    <w:rsid w:val="3441187A"/>
    <w:rsid w:val="43C0001A"/>
    <w:rsid w:val="52896D35"/>
    <w:rsid w:val="5A89319F"/>
    <w:rsid w:val="5AFE25B6"/>
    <w:rsid w:val="61565454"/>
    <w:rsid w:val="665E6F19"/>
    <w:rsid w:val="66D40DA9"/>
    <w:rsid w:val="67A33D00"/>
    <w:rsid w:val="6CDC1854"/>
    <w:rsid w:val="6F641D53"/>
    <w:rsid w:val="73E056D6"/>
    <w:rsid w:val="765826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5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443</Words>
  <Characters>446</Characters>
  <Lines>0</Lines>
  <Paragraphs>0</Paragraphs>
  <TotalTime>2</TotalTime>
  <ScaleCrop>false</ScaleCrop>
  <LinksUpToDate>false</LinksUpToDate>
  <CharactersWithSpaces>446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2023-07-06T07:10:00Z</dcterms:created>
  <dc:creator>呆。</dc:creator>
  <cp:lastModifiedBy>呆。</cp:lastModifiedBy>
  <cp:lastPrinted>2023-08-11T02:43:00Z</cp:lastPrinted>
  <dcterms:modified xsi:type="dcterms:W3CDTF">2024-10-18T06:30:29Z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CA2FA58A44B647DDB3F24F0FB68349E5_11</vt:lpwstr>
  </property>
</Properties>
</file>